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262"/>
        <w:gridCol w:w="1025"/>
        <w:gridCol w:w="941"/>
        <w:gridCol w:w="983"/>
        <w:gridCol w:w="755"/>
        <w:gridCol w:w="858"/>
        <w:gridCol w:w="1170"/>
        <w:gridCol w:w="960"/>
        <w:gridCol w:w="910"/>
        <w:gridCol w:w="899"/>
        <w:gridCol w:w="898"/>
        <w:gridCol w:w="907"/>
        <w:gridCol w:w="731"/>
        <w:gridCol w:w="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2023年公开招聘实名编制工作人员现场资格复审应提交的材料清单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近期小2寸证件照1张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背后写名字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报名登记表原件（需张贴好相片）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基本信息表原件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单位同意报考证明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学位证</w:t>
            </w:r>
          </w:p>
        </w:tc>
        <w:tc>
          <w:tcPr>
            <w:tcW w:w="1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复印件1份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1份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1份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基础类专任教师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汽车工程类专任教师1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汽车工程类专任教师2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交通工程类专任教师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信息工程类专任教师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3999" w:type="dxa"/>
            <w:gridSpan w:val="1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1.海外留学毕业生须提供教育部留学服务中心认证书原件和复印件1份；报名汽车工程类专任教师1的2024年应届毕业生，须提供有效的毕业生推荐表或学生证、学信网上学籍和学历验证报告原件及复印件，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.职称证上如未明显注明等级的，请提供对应等级的文件说明。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.以上材料请按照顺序装订，如未在资格复审时间内按要求提供相应材料，视为放弃或不通过。其他材料如获奖材料等无需提供。</w:t>
            </w:r>
          </w:p>
        </w:tc>
      </w:tr>
    </w:tbl>
    <w:p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TQzYjY1YzlhMTMyMTJmYjYxMDE4NTcyODQ1YzcifQ=="/>
  </w:docVars>
  <w:rsids>
    <w:rsidRoot w:val="6AFF2BA6"/>
    <w:rsid w:val="13746339"/>
    <w:rsid w:val="378D6D56"/>
    <w:rsid w:val="42ED0B42"/>
    <w:rsid w:val="6AFF2BA6"/>
    <w:rsid w:val="739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2023-12-08T00:37:00Z</dcterms:created>
  <dc:creator>陈芸芸</dc:creator>
  <cp:lastModifiedBy>陈芸芸</cp:lastModifiedBy>
  <dcterms:modified xsi:type="dcterms:W3CDTF">2023-12-08T08:32:40Z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33CAA91266EC42E68201337FE22DDFBC_11</vt:lpwstr>
  </property>
</Properties>
</file>